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6ACB4"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B2068B6"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B3FDA37"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755DD1A0" w:rsidR="00982F23" w:rsidRPr="00576CC4"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ANEXA 1</w:t>
      </w:r>
      <w:r w:rsidR="001648F8" w:rsidRPr="00576CC4">
        <w:rPr>
          <w:rFonts w:asciiTheme="majorBidi" w:hAnsiTheme="majorBidi" w:cstheme="majorBidi"/>
          <w:bCs/>
          <w:sz w:val="22"/>
          <w:szCs w:val="22"/>
        </w:rPr>
        <w:t>1</w:t>
      </w:r>
      <w:r w:rsidRPr="00576CC4">
        <w:rPr>
          <w:rFonts w:asciiTheme="majorBidi" w:hAnsiTheme="majorBidi" w:cstheme="majorBidi"/>
          <w:bCs/>
          <w:sz w:val="22"/>
          <w:szCs w:val="22"/>
        </w:rPr>
        <w:t xml:space="preserve"> (formular)</w:t>
      </w:r>
    </w:p>
    <w:p w14:paraId="5253CEF6"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121FBCB4"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C79846B"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09081A42" w14:textId="6CD9DDC0" w:rsidR="00982F23"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576CC4">
        <w:rPr>
          <w:rFonts w:asciiTheme="majorBidi" w:hAnsiTheme="majorBidi" w:cstheme="majorBidi"/>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Părţile:</w:t>
      </w:r>
    </w:p>
    <w:p w14:paraId="3D48FA85" w14:textId="5644B998" w:rsidR="001C1B4A" w:rsidRPr="00576CC4" w:rsidRDefault="001C1B4A">
      <w:pPr>
        <w:pStyle w:val="Listparagraf"/>
        <w:numPr>
          <w:ilvl w:val="0"/>
          <w:numId w:val="18"/>
        </w:numPr>
        <w:ind w:left="360" w:hanging="360"/>
        <w:jc w:val="both"/>
        <w:rPr>
          <w:rFonts w:asciiTheme="majorBidi" w:hAnsiTheme="majorBidi" w:cstheme="majorBidi"/>
          <w:sz w:val="22"/>
          <w:szCs w:val="22"/>
        </w:rPr>
      </w:pPr>
      <w:r w:rsidRPr="00576CC4">
        <w:rPr>
          <w:rFonts w:asciiTheme="majorBidi" w:hAnsiTheme="majorBidi" w:cstheme="majorBidi"/>
          <w:sz w:val="22"/>
          <w:szCs w:val="22"/>
        </w:rPr>
        <w:t xml:space="preserve">Pe de o parte, în </w:t>
      </w:r>
      <w:r w:rsidRPr="00576CC4">
        <w:rPr>
          <w:rFonts w:asciiTheme="majorBidi" w:hAnsiTheme="majorBidi" w:cstheme="majorBidi"/>
          <w:iCs/>
          <w:sz w:val="22"/>
          <w:szCs w:val="22"/>
        </w:rPr>
        <w:t xml:space="preserve">calitate de </w:t>
      </w:r>
      <w:r w:rsidRPr="00576CC4">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576CC4">
        <w:rPr>
          <w:rFonts w:asciiTheme="majorBidi" w:hAnsiTheme="majorBidi" w:cstheme="majorBidi"/>
          <w:b/>
          <w:bCs/>
          <w:iCs/>
          <w:sz w:val="22"/>
          <w:szCs w:val="22"/>
        </w:rPr>
        <w:t xml:space="preserve"> apelul</w:t>
      </w:r>
      <w:r w:rsidR="009A20CA">
        <w:rPr>
          <w:rFonts w:asciiTheme="majorBidi" w:eastAsia="Arial Narrow" w:hAnsiTheme="majorBidi" w:cstheme="majorBidi"/>
          <w:sz w:val="22"/>
          <w:szCs w:val="22"/>
        </w:rPr>
        <w:t xml:space="preserve"> </w:t>
      </w:r>
      <w:r w:rsidR="009A20CA" w:rsidRPr="009A20CA">
        <w:rPr>
          <w:rFonts w:asciiTheme="majorBidi" w:eastAsia="Arial Narrow" w:hAnsiTheme="majorBidi" w:cstheme="majorBidi"/>
          <w:i/>
          <w:iCs/>
          <w:sz w:val="22"/>
          <w:szCs w:val="22"/>
        </w:rPr>
        <w:t>Dotarea cu mobilier, materiale didactice și echipamente digitale a unităților de învățământ preuniversitar și a unităților conexe</w:t>
      </w:r>
      <w:r w:rsidRPr="00576CC4">
        <w:rPr>
          <w:rFonts w:asciiTheme="majorBidi" w:hAnsiTheme="majorBidi" w:cstheme="majorBidi"/>
          <w:b/>
          <w:bCs/>
          <w:iCs/>
          <w:sz w:val="22"/>
          <w:szCs w:val="22"/>
        </w:rPr>
        <w:t>:</w:t>
      </w:r>
    </w:p>
    <w:p w14:paraId="67948763" w14:textId="77777777" w:rsidR="00A27AA3" w:rsidRDefault="001C1B4A" w:rsidP="00A27AA3">
      <w:pPr>
        <w:pStyle w:val="Listparagraf"/>
        <w:ind w:left="360"/>
        <w:jc w:val="both"/>
        <w:rPr>
          <w:rFonts w:asciiTheme="majorBidi" w:hAnsiTheme="majorBidi" w:cstheme="majorBidi"/>
          <w:sz w:val="22"/>
          <w:szCs w:val="22"/>
        </w:rPr>
      </w:pPr>
      <w:r w:rsidRPr="00576CC4">
        <w:rPr>
          <w:rFonts w:asciiTheme="majorBidi" w:hAnsiTheme="majorBidi" w:cstheme="majorBidi"/>
          <w:b/>
          <w:bCs/>
          <w:sz w:val="22"/>
          <w:szCs w:val="22"/>
        </w:rPr>
        <w:t>Ministerul Educației</w:t>
      </w:r>
      <w:r w:rsidRPr="00576CC4">
        <w:rPr>
          <w:rFonts w:asciiTheme="majorBidi" w:hAnsiTheme="majorBidi" w:cstheme="majorBidi"/>
          <w:sz w:val="22"/>
          <w:szCs w:val="22"/>
        </w:rPr>
        <w:t xml:space="preserve">, denumit în continuare </w:t>
      </w:r>
      <w:r w:rsidRPr="00576CC4">
        <w:rPr>
          <w:rFonts w:asciiTheme="majorBidi" w:hAnsiTheme="majorBidi" w:cstheme="majorBidi"/>
          <w:b/>
          <w:bCs/>
          <w:sz w:val="22"/>
          <w:szCs w:val="22"/>
        </w:rPr>
        <w:t>ME</w:t>
      </w:r>
      <w:r w:rsidRPr="00576CC4">
        <w:rPr>
          <w:rFonts w:asciiTheme="majorBidi" w:hAnsiTheme="majorBidi" w:cstheme="majorBidi"/>
          <w:sz w:val="22"/>
          <w:szCs w:val="22"/>
        </w:rPr>
        <w:t xml:space="preserve">, </w:t>
      </w:r>
      <w:r w:rsidRPr="00576CC4">
        <w:rPr>
          <w:rFonts w:asciiTheme="majorBidi" w:hAnsiTheme="majorBidi" w:cstheme="majorBidi"/>
          <w:iCs/>
          <w:sz w:val="22"/>
          <w:szCs w:val="22"/>
        </w:rPr>
        <w:t>cu</w:t>
      </w:r>
      <w:r w:rsidRPr="00576CC4">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w:t>
      </w:r>
      <w:r w:rsidR="009A20CA">
        <w:rPr>
          <w:rFonts w:asciiTheme="majorBidi" w:hAnsiTheme="majorBidi" w:cstheme="majorBidi"/>
          <w:sz w:val="22"/>
          <w:szCs w:val="22"/>
        </w:rPr>
        <w:t>.............</w:t>
      </w:r>
      <w:r w:rsidRPr="00576CC4">
        <w:rPr>
          <w:rFonts w:asciiTheme="majorBidi" w:hAnsiTheme="majorBidi" w:cstheme="majorBidi"/>
          <w:sz w:val="22"/>
          <w:szCs w:val="22"/>
        </w:rPr>
        <w:t xml:space="preserve">, ministru, </w:t>
      </w:r>
    </w:p>
    <w:p w14:paraId="48ECAF6D" w14:textId="77777777" w:rsidR="00A27AA3" w:rsidRDefault="00A27AA3" w:rsidP="00A27AA3">
      <w:pPr>
        <w:pStyle w:val="Listparagraf"/>
        <w:ind w:left="360"/>
        <w:jc w:val="both"/>
        <w:rPr>
          <w:rFonts w:asciiTheme="majorBidi" w:hAnsiTheme="majorBidi" w:cstheme="majorBidi"/>
          <w:sz w:val="22"/>
          <w:szCs w:val="22"/>
        </w:rPr>
      </w:pPr>
    </w:p>
    <w:p w14:paraId="554B0794" w14:textId="3B12B16E" w:rsidR="001C1B4A" w:rsidRDefault="001C1B4A" w:rsidP="00A27AA3">
      <w:pPr>
        <w:pStyle w:val="Listparagraf"/>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572D91B7" w14:textId="77777777" w:rsidR="00A27AA3" w:rsidRPr="00576CC4" w:rsidRDefault="00A27AA3" w:rsidP="00A27AA3">
      <w:pPr>
        <w:pStyle w:val="Listparagraf"/>
        <w:ind w:left="360"/>
        <w:jc w:val="both"/>
        <w:rPr>
          <w:rFonts w:asciiTheme="majorBidi" w:hAnsiTheme="majorBidi" w:cstheme="majorBidi"/>
          <w:sz w:val="22"/>
          <w:szCs w:val="22"/>
        </w:rPr>
      </w:pPr>
    </w:p>
    <w:p w14:paraId="3A6E93E1" w14:textId="77777777" w:rsidR="001C1B4A" w:rsidRPr="00576CC4" w:rsidRDefault="001C1B4A">
      <w:pPr>
        <w:pStyle w:val="Listparagraf"/>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3F2BF3C8" w14:textId="67640027" w:rsidR="001C1B4A" w:rsidRPr="00576CC4" w:rsidRDefault="001C1B4A">
      <w:pPr>
        <w:pStyle w:val="Listparagraf"/>
        <w:widowControl/>
        <w:numPr>
          <w:ilvl w:val="0"/>
          <w:numId w:val="19"/>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Referinnotdesubsol"/>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576CC4"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Interpretarea termenilor</w:t>
      </w:r>
    </w:p>
    <w:p w14:paraId="5D2C52EC"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prezentul contract, termenul „zi” reprezintă zi calendaristică dacă nu se specifică altfel.</w:t>
      </w:r>
    </w:p>
    <w:p w14:paraId="08760CE4"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proiecte, este denumită "Proiect "</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1 - Obiectul contractului</w:t>
      </w:r>
    </w:p>
    <w:p w14:paraId="5B5692C5" w14:textId="3AD561FD" w:rsidR="00273109" w:rsidRPr="00576CC4" w:rsidRDefault="001C1B4A">
      <w:pPr>
        <w:pStyle w:val="Listparagraf"/>
        <w:widowControl/>
        <w:numPr>
          <w:ilvl w:val="0"/>
          <w:numId w:val="13"/>
        </w:numPr>
        <w:ind w:left="540" w:hanging="570"/>
        <w:jc w:val="both"/>
        <w:rPr>
          <w:rFonts w:asciiTheme="majorBidi" w:eastAsia="Arial Narrow" w:hAnsiTheme="majorBidi" w:cstheme="majorBidi"/>
          <w:i/>
          <w:iCs/>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apelului ”</w:t>
      </w:r>
      <w:r w:rsidR="001648F8" w:rsidRPr="00576CC4">
        <w:rPr>
          <w:rFonts w:asciiTheme="majorBidi" w:eastAsia="Arial Narrow" w:hAnsiTheme="majorBidi" w:cstheme="majorBidi"/>
          <w:i/>
          <w:iCs/>
          <w:sz w:val="22"/>
          <w:szCs w:val="22"/>
        </w:rPr>
        <w:t>Dotarea cu mobilier, materiale didactice și echipamente digitale a unităților de învățământ preuniversitar</w:t>
      </w:r>
      <w:bookmarkEnd w:id="0"/>
      <w:r w:rsidR="00273109" w:rsidRPr="00576CC4">
        <w:rPr>
          <w:rFonts w:asciiTheme="majorBidi" w:eastAsia="Arial Narrow" w:hAnsiTheme="majorBidi" w:cstheme="majorBidi"/>
          <w:i/>
          <w:iCs/>
          <w:sz w:val="22"/>
          <w:szCs w:val="22"/>
        </w:rPr>
        <w:t xml:space="preserve"> și a unităților conexe</w:t>
      </w:r>
      <w:r w:rsidR="001648F8" w:rsidRPr="00576CC4">
        <w:rPr>
          <w:rFonts w:asciiTheme="majorBidi" w:eastAsia="Arial Narrow" w:hAnsiTheme="majorBidi" w:cstheme="majorBidi"/>
          <w:sz w:val="22"/>
          <w:szCs w:val="22"/>
        </w:rPr>
        <w:t>”</w:t>
      </w:r>
      <w:r w:rsidRPr="00576CC4">
        <w:rPr>
          <w:rFonts w:asciiTheme="majorBidi" w:hAnsiTheme="majorBidi" w:cstheme="majorBidi"/>
          <w:sz w:val="22"/>
          <w:szCs w:val="22"/>
        </w:rPr>
        <w:t xml:space="preserve">, prin </w:t>
      </w:r>
      <w:r w:rsidR="001648F8" w:rsidRPr="00576CC4">
        <w:rPr>
          <w:rFonts w:asciiTheme="majorBidi" w:eastAsia="Arial Narrow" w:hAnsiTheme="majorBidi" w:cstheme="majorBidi"/>
          <w:i/>
          <w:iCs/>
          <w:sz w:val="22"/>
          <w:szCs w:val="22"/>
        </w:rPr>
        <w:t xml:space="preserve">PNRR\ </w:t>
      </w:r>
      <w:r w:rsidR="001648F8" w:rsidRPr="00576CC4">
        <w:rPr>
          <w:rFonts w:asciiTheme="majorBidi" w:hAnsiTheme="majorBidi" w:cstheme="majorBidi"/>
          <w:i/>
          <w:iCs/>
          <w:sz w:val="22"/>
          <w:szCs w:val="22"/>
        </w:rPr>
        <w:t xml:space="preserve">Pilonul VI. Politici pentru noua generație\ </w:t>
      </w:r>
      <w:r w:rsidR="001648F8" w:rsidRPr="00576CC4">
        <w:rPr>
          <w:rFonts w:asciiTheme="majorBidi" w:eastAsia="Arial Narrow" w:hAnsiTheme="majorBidi" w:cstheme="majorBidi"/>
          <w:i/>
          <w:iCs/>
          <w:sz w:val="22"/>
          <w:szCs w:val="22"/>
        </w:rPr>
        <w:t>Componenta C15: Educație \</w:t>
      </w:r>
      <w:r w:rsidR="00273109" w:rsidRPr="00576CC4">
        <w:rPr>
          <w:rFonts w:asciiTheme="majorHAnsi" w:hAnsiTheme="majorHAnsi" w:cstheme="majorHAnsi"/>
          <w:b/>
          <w:bCs/>
        </w:rPr>
        <w:t xml:space="preserve">Reforma 4. Creșterea </w:t>
      </w:r>
      <w:r w:rsidR="00273109" w:rsidRPr="00576CC4">
        <w:rPr>
          <w:rFonts w:asciiTheme="majorBidi" w:hAnsiTheme="majorBidi" w:cstheme="majorBidi"/>
          <w:i/>
          <w:iCs/>
          <w:sz w:val="22"/>
          <w:szCs w:val="22"/>
        </w:rPr>
        <w:t xml:space="preserve">competențelor digitale pentru exercitarea funcției publice și educație digitală pe parcursul vieții pentru cetățeni </w:t>
      </w:r>
      <w:r w:rsidR="00273109" w:rsidRPr="00576CC4">
        <w:rPr>
          <w:rFonts w:asciiTheme="majorBidi" w:eastAsia="Arial Narrow" w:hAnsiTheme="majorBidi" w:cstheme="majorBidi"/>
          <w:i/>
          <w:iCs/>
          <w:sz w:val="22"/>
          <w:szCs w:val="22"/>
        </w:rPr>
        <w:t xml:space="preserve">\Investiția 13. Echiparea laboratoarelor informatice din școlile de educație </w:t>
      </w:r>
      <w:r w:rsidR="00273109" w:rsidRPr="00576CC4">
        <w:rPr>
          <w:rFonts w:asciiTheme="majorBidi" w:eastAsia="Arial Narrow" w:hAnsiTheme="majorBidi" w:cstheme="majorBidi"/>
          <w:i/>
          <w:iCs/>
          <w:sz w:val="22"/>
          <w:szCs w:val="22"/>
        </w:rPr>
        <w:lastRenderedPageBreak/>
        <w:t>și formare profesională (EFP) și \</w:t>
      </w:r>
      <w:r w:rsidR="00273109" w:rsidRPr="00576CC4">
        <w:rPr>
          <w:rFonts w:asciiTheme="majorBidi" w:hAnsiTheme="majorBidi" w:cstheme="majorBidi"/>
          <w:i/>
          <w:iCs/>
          <w:sz w:val="22"/>
          <w:szCs w:val="22"/>
        </w:rPr>
        <w:t xml:space="preserve">Investiția 14. Echiparea atelierelor de practică din unitățile de învățământ profesional și tehnic și </w:t>
      </w:r>
      <w:r w:rsidR="001648F8" w:rsidRPr="00576CC4">
        <w:rPr>
          <w:rFonts w:asciiTheme="majorBidi" w:hAnsiTheme="majorBidi" w:cstheme="majorBidi"/>
          <w:i/>
          <w:iCs/>
          <w:sz w:val="22"/>
          <w:szCs w:val="22"/>
        </w:rPr>
        <w:t xml:space="preserve">Reforma 5. Adoptarea cadrului legislativ pentru digitalizarea educației\ </w:t>
      </w:r>
      <w:r w:rsidR="001648F8" w:rsidRPr="00576CC4">
        <w:rPr>
          <w:rFonts w:asciiTheme="majorBidi" w:eastAsia="Arial Narrow" w:hAnsiTheme="majorBidi" w:cstheme="majorBidi"/>
          <w:i/>
          <w:iCs/>
          <w:sz w:val="22"/>
          <w:szCs w:val="22"/>
        </w:rPr>
        <w:t xml:space="preserve">Investiția 9. Asigurarea echipamentelor și a resurselor tehnologice digitale pentru unitățile de învățământ </w:t>
      </w:r>
      <w:r w:rsidR="00273109" w:rsidRPr="00576CC4">
        <w:rPr>
          <w:rFonts w:asciiTheme="majorBidi" w:eastAsia="Arial Narrow" w:hAnsiTheme="majorBidi" w:cstheme="majorBidi"/>
          <w:i/>
          <w:iCs/>
          <w:sz w:val="22"/>
          <w:szCs w:val="22"/>
        </w:rPr>
        <w:t xml:space="preserve">precum </w:t>
      </w:r>
      <w:r w:rsidR="001648F8" w:rsidRPr="00576CC4">
        <w:rPr>
          <w:rFonts w:asciiTheme="majorBidi" w:eastAsia="Arial Narrow" w:hAnsiTheme="majorBidi" w:cstheme="majorBidi"/>
          <w:i/>
          <w:iCs/>
          <w:sz w:val="22"/>
          <w:szCs w:val="22"/>
        </w:rPr>
        <w:t xml:space="preserve">și </w:t>
      </w:r>
      <w:r w:rsidR="001648F8" w:rsidRPr="00576CC4">
        <w:rPr>
          <w:rFonts w:asciiTheme="majorBidi" w:hAnsiTheme="majorBidi" w:cstheme="majorBidi"/>
          <w:i/>
          <w:iCs/>
          <w:sz w:val="22"/>
          <w:szCs w:val="22"/>
        </w:rPr>
        <w:t xml:space="preserve">Reforma 6. Actualizarea cadrului legislativ pentru a asigura standarde ecologice de proiectare, construcție și dotare în sistemul de învățământ preuniversitar\ </w:t>
      </w:r>
      <w:r w:rsidR="001648F8" w:rsidRPr="00576CC4">
        <w:rPr>
          <w:rFonts w:asciiTheme="majorBidi" w:eastAsia="Arial Narrow" w:hAnsiTheme="majorBidi" w:cstheme="majorBidi"/>
          <w:i/>
          <w:iCs/>
          <w:sz w:val="22"/>
          <w:szCs w:val="22"/>
        </w:rPr>
        <w:t xml:space="preserve">Investiția 11. Asigurarea dotărilor pentru sălile de clasă preuniversitare și laboratoarele/atelierele școlare precum </w:t>
      </w:r>
    </w:p>
    <w:p w14:paraId="10D9AADB" w14:textId="7D4DEB81" w:rsidR="00982F23" w:rsidRPr="00576CC4" w:rsidRDefault="001C1B4A">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cu titlul „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f"/>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2 - Durata contractului și perioada de implementare a proiectului</w:t>
      </w:r>
    </w:p>
    <w:p w14:paraId="4AD6FAAB" w14:textId="3EA3EC66"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Contractul intră în vigoare și produce efecte de la data semnării lui de către ultima parte.</w:t>
      </w:r>
    </w:p>
    <w:p w14:paraId="345B6237" w14:textId="69F94223"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3 - Valoarea Contractului</w:t>
      </w:r>
    </w:p>
    <w:p w14:paraId="54C72920" w14:textId="0DCAE70C"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576CC4"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506375" w:rsidRPr="00576CC4"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576CC4"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r>
      <w:tr w:rsidR="00506375" w:rsidRPr="00576CC4"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r>
    </w:tbl>
    <w:p w14:paraId="0CD7BAE9" w14:textId="43298250"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576CC4"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2022</w:t>
            </w:r>
          </w:p>
        </w:tc>
      </w:tr>
      <w:tr w:rsidR="00506375" w:rsidRPr="00576CC4"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506375" w:rsidRPr="00576CC4"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506375" w:rsidRPr="00576CC4"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576CC4"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r>
      <w:tr w:rsidR="00982F23" w:rsidRPr="00576CC4"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w:t>
      </w:r>
      <w:r w:rsidRPr="00576CC4">
        <w:rPr>
          <w:rFonts w:asciiTheme="majorBidi" w:hAnsiTheme="majorBidi" w:cstheme="majorBidi"/>
          <w:bCs/>
          <w:sz w:val="22"/>
          <w:szCs w:val="22"/>
        </w:rPr>
        <w:lastRenderedPageBreak/>
        <w:t>de Beneficiar din bugetul propriu.</w:t>
      </w:r>
    </w:p>
    <w:p w14:paraId="7460CB8A" w14:textId="7C8FC1D3"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creste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576CC4" w:rsidRDefault="00FA2190" w:rsidP="00FA2190">
      <w:pPr>
        <w:jc w:val="both"/>
        <w:rPr>
          <w:rFonts w:asciiTheme="majorBidi" w:hAnsiTheme="majorBidi" w:cstheme="majorBidi"/>
          <w:sz w:val="22"/>
          <w:szCs w:val="22"/>
        </w:rPr>
      </w:pPr>
    </w:p>
    <w:p w14:paraId="147F8089" w14:textId="0C600309"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4 -Drepturile și obligațiile Ministerului Educației – Coordonatorul de reforme</w:t>
      </w:r>
    </w:p>
    <w:p w14:paraId="7A72BACB" w14:textId="48EA0ED6"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care au impact asupra PNRR, apelul </w:t>
      </w:r>
      <w:r w:rsidR="00085083"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dreptul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w:t>
      </w:r>
      <w:r w:rsidRPr="00576CC4">
        <w:rPr>
          <w:rFonts w:asciiTheme="majorBidi" w:hAnsiTheme="majorBidi" w:cstheme="majorBidi"/>
          <w:bCs/>
          <w:sz w:val="22"/>
          <w:szCs w:val="22"/>
        </w:rPr>
        <w:lastRenderedPageBreak/>
        <w:t>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5 – Drepturile </w:t>
      </w:r>
      <w:r w:rsidR="00BB7F06" w:rsidRPr="00576CC4">
        <w:rPr>
          <w:rFonts w:asciiTheme="majorBidi" w:hAnsiTheme="majorBidi" w:cstheme="majorBidi"/>
          <w:sz w:val="22"/>
          <w:szCs w:val="22"/>
        </w:rPr>
        <w:t>și</w:t>
      </w:r>
      <w:r w:rsidRPr="00576CC4">
        <w:rPr>
          <w:rFonts w:asciiTheme="majorBidi" w:hAnsiTheme="majorBidi" w:cstheme="majorBidi"/>
          <w:sz w:val="22"/>
          <w:szCs w:val="22"/>
        </w:rPr>
        <w:t xml:space="preserve"> </w:t>
      </w:r>
      <w:r w:rsidR="00BB7F06" w:rsidRPr="00576CC4">
        <w:rPr>
          <w:rFonts w:asciiTheme="majorBidi" w:hAnsiTheme="majorBidi" w:cstheme="majorBidi"/>
          <w:sz w:val="22"/>
          <w:szCs w:val="22"/>
        </w:rPr>
        <w:t>obligațiile</w:t>
      </w:r>
      <w:r w:rsidRPr="00576CC4">
        <w:rPr>
          <w:rFonts w:asciiTheme="majorBidi" w:hAnsiTheme="majorBidi" w:cstheme="majorBidi"/>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576CC4" w:rsidRDefault="00982F23">
      <w:pPr>
        <w:pStyle w:val="Listparagraf"/>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0119A111"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evitarea conflictului de interese, a neregulilor și fraudei,</w:t>
      </w:r>
    </w:p>
    <w:p w14:paraId="17F106AC" w14:textId="77777777"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utilizarea investiției finanțate și </w:t>
      </w:r>
    </w:p>
    <w:p w14:paraId="516C3194" w14:textId="4AD675AF" w:rsidR="00982F23"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f"/>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implementarea Proiectului presupune </w:t>
      </w:r>
      <w:r w:rsidR="00BB7F06" w:rsidRPr="00576CC4">
        <w:rPr>
          <w:rFonts w:asciiTheme="majorBidi" w:hAnsiTheme="majorBidi" w:cstheme="majorBidi"/>
          <w:bCs/>
          <w:sz w:val="22"/>
          <w:szCs w:val="22"/>
        </w:rPr>
        <w:t>achiziționarea</w:t>
      </w:r>
      <w:r w:rsidRPr="00576CC4">
        <w:rPr>
          <w:rFonts w:asciiTheme="majorBidi" w:hAnsiTheme="majorBidi" w:cstheme="majorBidi"/>
          <w:bCs/>
          <w:sz w:val="22"/>
          <w:szCs w:val="22"/>
        </w:rPr>
        <w:t xml:space="preserve"> de bunuri, servicii ori lucrări, 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prevederile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în vigoare în domeniul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Totodată, Beneficiarul are obligația de a transmite în sistemul 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43C15BC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085083" w:rsidRPr="00576CC4">
        <w:rPr>
          <w:rFonts w:asciiTheme="majorBidi" w:hAnsiTheme="majorBidi" w:cstheme="majorBidi"/>
          <w:bCs/>
          <w:sz w:val="22"/>
          <w:szCs w:val="22"/>
        </w:rPr>
        <w:t>.............</w:t>
      </w:r>
      <w:r w:rsidR="001648F8" w:rsidRPr="00576CC4">
        <w:rPr>
          <w:rFonts w:asciiTheme="majorBidi" w:hAnsiTheme="majorBidi" w:cstheme="majorBidi"/>
          <w:bCs/>
          <w:sz w:val="22"/>
          <w:szCs w:val="22"/>
        </w:rPr>
        <w:t>(dotare preuniversitar)</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20806A87" w:rsidR="003739D6" w:rsidRPr="00576CC4" w:rsidRDefault="00697D64">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C4EBE">
        <w:rPr>
          <w:rFonts w:asciiTheme="majorBidi" w:hAnsiTheme="majorBidi" w:cstheme="majorBidi"/>
        </w:rPr>
        <w:t>La finalizarea perioadei de implementare a Proiectului, UAT care a preluat delegarea depunerii va transfera dreptul de proprietate asupra bunurilor achiziționate către UAT care a delegat dreptul de depunere (comuna/oraș/municipiu/județ - consiliul local/județean</w:t>
      </w:r>
      <w:r w:rsidRPr="001C4EBE">
        <w:rPr>
          <w:rFonts w:asciiTheme="majorBidi" w:eastAsia="Trebuchet MS" w:hAnsiTheme="majorBidi" w:cstheme="majorBidi"/>
        </w:rPr>
        <w:t xml:space="preserve">),  </w:t>
      </w:r>
      <w:r w:rsidRPr="001C4EBE">
        <w:rPr>
          <w:rFonts w:asciiTheme="majorBidi" w:hAnsiTheme="majorBidi" w:cstheme="majorBidi"/>
        </w:rPr>
        <w:t>în conformitate cu legislația în vigoare la acea dată</w:t>
      </w:r>
      <w:r w:rsidR="003739D6" w:rsidRPr="00576CC4">
        <w:rPr>
          <w:rFonts w:asciiTheme="majorBidi" w:hAnsiTheme="majorBidi" w:cstheme="majorBidi"/>
          <w:bCs/>
          <w:sz w:val="22"/>
          <w:szCs w:val="22"/>
        </w:rPr>
        <w:t>.</w:t>
      </w:r>
    </w:p>
    <w:p w14:paraId="1C850889" w14:textId="7F4CAEDC" w:rsidR="00697D64" w:rsidRDefault="00697D64" w:rsidP="00697D64">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C4EBE">
        <w:rPr>
          <w:rFonts w:asciiTheme="majorBidi" w:hAnsiTheme="majorBidi" w:cstheme="majorBidi"/>
        </w:rPr>
        <w:t>La finalizarea perioadei de implementare a Proiectului, dreptul de proprietate asupra bunurilor achiziționate va fi transferat cu titlul gratuit fiecărei unități de învățământ/unități conexe eligibilă care este utilizator al investițiilor finanțate prin prezentul apel</w:t>
      </w:r>
      <w:r w:rsidR="003739D6" w:rsidRPr="00576CC4">
        <w:rPr>
          <w:rFonts w:asciiTheme="majorBidi" w:hAnsiTheme="majorBidi" w:cstheme="majorBidi"/>
          <w:bCs/>
          <w:sz w:val="22"/>
          <w:szCs w:val="22"/>
        </w:rPr>
        <w:t>.</w:t>
      </w:r>
      <w:bookmarkStart w:id="1" w:name="_Hlk127185457"/>
    </w:p>
    <w:p w14:paraId="4D512917" w14:textId="7E4AF424" w:rsidR="00697D64" w:rsidRPr="00697D64" w:rsidRDefault="00697D64" w:rsidP="00697D64">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697D64">
        <w:rPr>
          <w:rFonts w:asciiTheme="majorBidi" w:hAnsiTheme="majorBidi" w:cstheme="majorBidi"/>
        </w:rPr>
        <w:t>Perioada de implementare a proiectului se încheie după finalizarea tuturor achizițiilor, efectuarea recepțiilor și punerii în funcțiune / montare, conform prevederilor contractuale</w:t>
      </w:r>
      <w:bookmarkEnd w:id="1"/>
    </w:p>
    <w:p w14:paraId="773382F8"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6 - Eligibilitatea cheltuielilor</w:t>
      </w:r>
    </w:p>
    <w:p w14:paraId="5C45FC32" w14:textId="38DD82A0" w:rsidR="00982F23" w:rsidRPr="00576CC4"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576CC4"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576CC4" w:rsidRDefault="00982F23" w:rsidP="00FA2190">
      <w:pPr>
        <w:jc w:val="both"/>
        <w:rPr>
          <w:rFonts w:asciiTheme="majorBidi" w:hAnsiTheme="majorBidi" w:cstheme="majorBidi"/>
          <w:strike/>
          <w:sz w:val="22"/>
          <w:szCs w:val="22"/>
        </w:rPr>
      </w:pPr>
      <w:r w:rsidRPr="00576CC4">
        <w:rPr>
          <w:rFonts w:asciiTheme="majorBidi" w:hAnsiTheme="majorBidi" w:cstheme="majorBidi"/>
          <w:sz w:val="22"/>
          <w:szCs w:val="22"/>
        </w:rPr>
        <w:t>Articolul 7 –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Plata sumelor aprobate aferente Cererilor de transfer autorizate se efectuează de către ME, către Beneficiar în contul dedicat Proiectului, în conformitate cu prevederile prezentului contract.</w:t>
      </w:r>
    </w:p>
    <w:p w14:paraId="3607FC90" w14:textId="764CE63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se autorizează conform instrucțiunilor specifice de lucru emise de către ME.</w:t>
      </w:r>
    </w:p>
    <w:p w14:paraId="6B70E3F8" w14:textId="1CFF1A6D"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f"/>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f"/>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8 –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w:t>
      </w:r>
      <w:r w:rsidRPr="00576CC4">
        <w:rPr>
          <w:rFonts w:asciiTheme="majorBidi" w:hAnsiTheme="majorBidi" w:cstheme="majorBidi"/>
          <w:bCs/>
          <w:sz w:val="22"/>
          <w:szCs w:val="22"/>
        </w:rPr>
        <w:lastRenderedPageBreak/>
        <w:t xml:space="preserve">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f"/>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f"/>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1A903E5D"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9 -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10 -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576CC4"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11 -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576CC4" w:rsidRDefault="00982F23" w:rsidP="00FA2190">
      <w:pPr>
        <w:rPr>
          <w:rFonts w:asciiTheme="majorBidi" w:hAnsiTheme="majorBidi" w:cstheme="majorBidi"/>
          <w:b/>
          <w:sz w:val="22"/>
          <w:szCs w:val="22"/>
        </w:rPr>
      </w:pPr>
      <w:r w:rsidRPr="00576CC4">
        <w:rPr>
          <w:rFonts w:asciiTheme="majorBidi" w:hAnsiTheme="majorBidi" w:cstheme="majorBidi"/>
          <w:sz w:val="22"/>
          <w:szCs w:val="22"/>
        </w:rPr>
        <w:t>Articolul 12 –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13 – </w:t>
      </w:r>
      <w:r w:rsidR="00BB7F06" w:rsidRPr="00576CC4">
        <w:rPr>
          <w:rFonts w:asciiTheme="majorBidi" w:hAnsiTheme="majorBidi" w:cstheme="majorBidi"/>
          <w:sz w:val="22"/>
          <w:szCs w:val="22"/>
        </w:rPr>
        <w:t>Forța</w:t>
      </w:r>
      <w:r w:rsidRPr="00576CC4">
        <w:rPr>
          <w:rFonts w:asciiTheme="majorBidi" w:hAnsiTheme="majorBidi" w:cstheme="majorBidi"/>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14 -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graficului de </w:t>
      </w:r>
      <w:r w:rsidR="00BB7F06" w:rsidRPr="00576CC4">
        <w:rPr>
          <w:rFonts w:asciiTheme="majorBidi" w:hAnsiTheme="majorBidi" w:cstheme="majorBidi"/>
          <w:bCs/>
          <w:sz w:val="22"/>
          <w:szCs w:val="22"/>
        </w:rPr>
        <w:t>activități</w:t>
      </w:r>
      <w:r w:rsidRPr="00576CC4">
        <w:rPr>
          <w:rFonts w:asciiTheme="majorBidi" w:hAnsiTheme="majorBidi" w:cstheme="majorBidi"/>
          <w:bCs/>
          <w:sz w:val="22"/>
          <w:szCs w:val="22"/>
        </w:rPr>
        <w:t xml:space="preserve"> fără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perioada de implementare a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7B63262C"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796BBDD4" w14:textId="77777777" w:rsidR="00C921BE" w:rsidRPr="00576CC4"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15 -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16 –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lastRenderedPageBreak/>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17 - Clauză suspensivă</w:t>
      </w:r>
    </w:p>
    <w:p w14:paraId="28418399" w14:textId="0CFFDAD2" w:rsidR="00982F23" w:rsidRPr="00576CC4" w:rsidRDefault="00982F23">
      <w:pPr>
        <w:pStyle w:val="Listparagraf"/>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576CC4" w:rsidRDefault="00982F23">
      <w:pPr>
        <w:pStyle w:val="Listparagraf"/>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 xml:space="preserve">5 alin. (32)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7C20AEAA" w14:textId="44D5A0DC"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18 -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7293E775"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19 – </w:t>
      </w:r>
      <w:r w:rsidR="00BB7F06" w:rsidRPr="00576CC4">
        <w:rPr>
          <w:rFonts w:asciiTheme="majorBidi" w:hAnsiTheme="majorBidi" w:cstheme="majorBidi"/>
          <w:sz w:val="22"/>
          <w:szCs w:val="22"/>
        </w:rPr>
        <w:t>Corespondența</w:t>
      </w:r>
      <w:r w:rsidRPr="00576CC4">
        <w:rPr>
          <w:rFonts w:asciiTheme="majorBidi" w:hAnsiTheme="majorBidi" w:cstheme="majorBidi"/>
          <w:sz w:val="22"/>
          <w:szCs w:val="22"/>
        </w:rPr>
        <w:t xml:space="preserve"> </w:t>
      </w:r>
    </w:p>
    <w:p w14:paraId="221AA372" w14:textId="5043769A"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576CC4">
        <w:rPr>
          <w:rFonts w:asciiTheme="majorBidi" w:hAnsiTheme="majorBidi" w:cstheme="majorBidi"/>
          <w:bCs/>
          <w:sz w:val="22"/>
          <w:szCs w:val="22"/>
        </w:rPr>
        <w:t xml:space="preserve">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619BEA9F" w:rsidR="00982F23" w:rsidRPr="00576CC4" w:rsidRDefault="00982F23" w:rsidP="00FA2190">
      <w:pPr>
        <w:jc w:val="both"/>
        <w:rPr>
          <w:rFonts w:asciiTheme="majorBidi" w:hAnsiTheme="majorBidi" w:cstheme="majorBidi"/>
          <w:b/>
          <w:sz w:val="22"/>
          <w:szCs w:val="22"/>
        </w:rPr>
      </w:pPr>
      <w:r w:rsidRPr="00576CC4">
        <w:rPr>
          <w:rFonts w:asciiTheme="majorBidi" w:hAnsiTheme="majorBidi" w:cstheme="majorBidi"/>
          <w:sz w:val="22"/>
          <w:szCs w:val="22"/>
        </w:rPr>
        <w:t xml:space="preserve">Articolul 20 - Legea aplicabilă </w:t>
      </w:r>
      <w:r w:rsidR="00BB7F06" w:rsidRPr="00576CC4">
        <w:rPr>
          <w:rFonts w:asciiTheme="majorBidi" w:hAnsiTheme="majorBidi" w:cstheme="majorBidi"/>
          <w:b/>
          <w:sz w:val="22"/>
          <w:szCs w:val="22"/>
        </w:rPr>
        <w:t>și</w:t>
      </w:r>
      <w:r w:rsidRPr="00576CC4">
        <w:rPr>
          <w:rFonts w:asciiTheme="majorBidi" w:hAnsiTheme="majorBidi" w:cstheme="majorBidi"/>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576CC4" w:rsidRDefault="00C921BE" w:rsidP="00FA2190">
      <w:pPr>
        <w:jc w:val="both"/>
        <w:rPr>
          <w:rFonts w:asciiTheme="majorBidi" w:hAnsiTheme="majorBidi" w:cstheme="majorBidi"/>
          <w:sz w:val="22"/>
          <w:szCs w:val="22"/>
        </w:rPr>
      </w:pPr>
    </w:p>
    <w:p w14:paraId="158874EB" w14:textId="42F15EE3"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21 - Dispoziții finale</w:t>
      </w:r>
    </w:p>
    <w:p w14:paraId="2EFA191D" w14:textId="23EE6FF3"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f"/>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22 -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77777777"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2" w:name="_Hlk112417358"/>
      <w:r w:rsidRPr="00576CC4">
        <w:rPr>
          <w:rFonts w:asciiTheme="majorBidi" w:eastAsia="Arial Narrow" w:hAnsiTheme="majorBidi" w:cstheme="majorBidi"/>
          <w:sz w:val="22"/>
          <w:szCs w:val="22"/>
        </w:rPr>
        <w:t>Cererea de finanțare, buget (Anexa 1),</w:t>
      </w:r>
    </w:p>
    <w:p w14:paraId="033AC8DD" w14:textId="395A2F88"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Declarați</w:t>
      </w:r>
      <w:r w:rsidR="00273109" w:rsidRPr="00576CC4">
        <w:rPr>
          <w:rFonts w:asciiTheme="majorBidi" w:eastAsia="Arial Narrow" w:hAnsiTheme="majorBidi" w:cstheme="majorBidi"/>
          <w:sz w:val="22"/>
          <w:szCs w:val="22"/>
        </w:rPr>
        <w:t>i</w:t>
      </w:r>
      <w:r w:rsidRPr="00576CC4">
        <w:rPr>
          <w:rFonts w:asciiTheme="majorBidi" w:eastAsia="Arial Narrow" w:hAnsiTheme="majorBidi" w:cstheme="majorBidi"/>
          <w:sz w:val="22"/>
          <w:szCs w:val="22"/>
        </w:rPr>
        <w:t xml:space="preserve"> pe propria răspundere privind evitarea dublei finanțări (Anexa </w:t>
      </w:r>
      <w:r w:rsidR="00273109" w:rsidRPr="00576CC4">
        <w:rPr>
          <w:rFonts w:asciiTheme="majorBidi" w:eastAsia="Arial Narrow" w:hAnsiTheme="majorBidi" w:cstheme="majorBidi"/>
          <w:sz w:val="22"/>
          <w:szCs w:val="22"/>
        </w:rPr>
        <w:t>2</w:t>
      </w:r>
      <w:r w:rsidRPr="00576CC4">
        <w:rPr>
          <w:rFonts w:asciiTheme="majorBidi" w:eastAsia="Arial Narrow" w:hAnsiTheme="majorBidi" w:cstheme="majorBidi"/>
          <w:sz w:val="22"/>
          <w:szCs w:val="22"/>
        </w:rPr>
        <w:t>),</w:t>
      </w:r>
    </w:p>
    <w:p w14:paraId="01388B00" w14:textId="11A9215B"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angajament pentru colectarea datelor privind beneficiarul real al fondurilor (Anexa </w:t>
      </w:r>
      <w:r w:rsidR="00273109" w:rsidRPr="00576CC4">
        <w:rPr>
          <w:rFonts w:asciiTheme="majorBidi" w:eastAsia="Arial Narrow" w:hAnsiTheme="majorBidi" w:cstheme="majorBidi"/>
          <w:sz w:val="22"/>
          <w:szCs w:val="22"/>
        </w:rPr>
        <w:t>3</w:t>
      </w:r>
      <w:r w:rsidRPr="00576CC4">
        <w:rPr>
          <w:rFonts w:asciiTheme="majorBidi" w:eastAsia="Arial Narrow" w:hAnsiTheme="majorBidi" w:cstheme="majorBidi"/>
          <w:sz w:val="22"/>
          <w:szCs w:val="22"/>
        </w:rPr>
        <w:t>),</w:t>
      </w:r>
    </w:p>
    <w:p w14:paraId="713921C4" w14:textId="384DAD0B"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consimțământ privind prelucrarea datelor cu caracter personal (Anexa </w:t>
      </w:r>
      <w:r w:rsidR="00273109" w:rsidRPr="00576CC4">
        <w:rPr>
          <w:rFonts w:asciiTheme="majorBidi" w:eastAsia="Arial Narrow" w:hAnsiTheme="majorBidi" w:cstheme="majorBidi"/>
          <w:sz w:val="22"/>
          <w:szCs w:val="22"/>
        </w:rPr>
        <w:t>4</w:t>
      </w:r>
      <w:r w:rsidRPr="00576CC4">
        <w:rPr>
          <w:rFonts w:asciiTheme="majorBidi" w:eastAsia="Arial Narrow" w:hAnsiTheme="majorBidi" w:cstheme="majorBidi"/>
          <w:sz w:val="22"/>
          <w:szCs w:val="22"/>
        </w:rPr>
        <w:t>),</w:t>
      </w:r>
    </w:p>
    <w:p w14:paraId="37D157D4" w14:textId="3648E3B1"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conflictul de interese (Anexa </w:t>
      </w:r>
      <w:r w:rsidR="00273109" w:rsidRPr="00576CC4">
        <w:rPr>
          <w:rFonts w:asciiTheme="majorBidi" w:eastAsia="Arial Narrow" w:hAnsiTheme="majorBidi" w:cstheme="majorBidi"/>
          <w:sz w:val="22"/>
          <w:szCs w:val="22"/>
        </w:rPr>
        <w:t>5</w:t>
      </w:r>
      <w:r w:rsidRPr="00576CC4">
        <w:rPr>
          <w:rFonts w:asciiTheme="majorBidi" w:eastAsia="Arial Narrow" w:hAnsiTheme="majorBidi" w:cstheme="majorBidi"/>
          <w:sz w:val="22"/>
          <w:szCs w:val="22"/>
        </w:rPr>
        <w:t>),</w:t>
      </w:r>
    </w:p>
    <w:p w14:paraId="752341F2" w14:textId="1BA81ACE"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respectarea principiului DNSH (Anexa </w:t>
      </w:r>
      <w:r w:rsidR="00273109" w:rsidRPr="00576CC4">
        <w:rPr>
          <w:rFonts w:asciiTheme="majorBidi" w:eastAsia="Arial Narrow" w:hAnsiTheme="majorBidi" w:cstheme="majorBidi"/>
          <w:sz w:val="22"/>
          <w:szCs w:val="22"/>
        </w:rPr>
        <w:t>6</w:t>
      </w:r>
      <w:r w:rsidRPr="00576CC4">
        <w:rPr>
          <w:rFonts w:asciiTheme="majorBidi" w:eastAsia="Arial Narrow" w:hAnsiTheme="majorBidi" w:cstheme="majorBidi"/>
          <w:sz w:val="22"/>
          <w:szCs w:val="22"/>
        </w:rPr>
        <w:t>),</w:t>
      </w:r>
    </w:p>
    <w:p w14:paraId="64A5CA43" w14:textId="2CB2A11C"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TVA aferentă cheltuielilor proiectului (Anexa </w:t>
      </w:r>
      <w:r w:rsidR="00273109" w:rsidRPr="00576CC4">
        <w:rPr>
          <w:rFonts w:asciiTheme="majorBidi" w:eastAsia="Arial Narrow" w:hAnsiTheme="majorBidi" w:cstheme="majorBidi"/>
          <w:sz w:val="22"/>
          <w:szCs w:val="22"/>
        </w:rPr>
        <w:t>7</w:t>
      </w:r>
      <w:r w:rsidRPr="00576CC4">
        <w:rPr>
          <w:rFonts w:asciiTheme="majorBidi" w:eastAsia="Arial Narrow" w:hAnsiTheme="majorBidi" w:cstheme="majorBidi"/>
          <w:sz w:val="22"/>
          <w:szCs w:val="22"/>
        </w:rPr>
        <w:t>),</w:t>
      </w:r>
    </w:p>
    <w:p w14:paraId="474D552A" w14:textId="107A45E3"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273109" w:rsidRPr="00576CC4">
        <w:rPr>
          <w:rFonts w:asciiTheme="majorBidi" w:eastAsia="Arial Narrow" w:hAnsiTheme="majorBidi" w:cstheme="majorBidi"/>
          <w:sz w:val="22"/>
          <w:szCs w:val="22"/>
        </w:rPr>
        <w:t>8</w:t>
      </w:r>
      <w:r w:rsidRPr="00576CC4">
        <w:rPr>
          <w:rFonts w:asciiTheme="majorBidi" w:eastAsia="Arial Narrow" w:hAnsiTheme="majorBidi" w:cstheme="majorBidi"/>
          <w:sz w:val="22"/>
          <w:szCs w:val="22"/>
        </w:rPr>
        <w:t>),</w:t>
      </w:r>
    </w:p>
    <w:bookmarkEnd w:id="2"/>
    <w:p w14:paraId="48123DEC" w14:textId="77777777"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hAnsiTheme="majorBidi" w:cstheme="majorBidi"/>
          <w:sz w:val="22"/>
          <w:szCs w:val="22"/>
        </w:rPr>
        <w:t>Documentele statutare ale Solicitantului,</w:t>
      </w:r>
    </w:p>
    <w:p w14:paraId="7EDE64C4" w14:textId="77777777"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576CC4">
        <w:rPr>
          <w:rFonts w:asciiTheme="majorBidi" w:hAnsiTheme="majorBidi" w:cstheme="majorBidi"/>
          <w:sz w:val="22"/>
          <w:szCs w:val="22"/>
        </w:rPr>
        <w:t>documentului de identificare pentru reprezentantul legal al Solicitantului,</w:t>
      </w:r>
    </w:p>
    <w:p w14:paraId="45316B75" w14:textId="77777777" w:rsidR="00697D64" w:rsidRDefault="003A2B87" w:rsidP="00697D64">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rPr>
        <w:t>Hotărârile/deciziile/ordinele de aprobare a Proiectului și a cheltuielilor aferente Proiectului, conform solicitărilor din Ghid</w:t>
      </w:r>
      <w:r w:rsidRPr="00576CC4">
        <w:rPr>
          <w:rFonts w:asciiTheme="majorBidi" w:hAnsiTheme="majorBidi" w:cstheme="majorBidi"/>
          <w:sz w:val="22"/>
          <w:szCs w:val="22"/>
        </w:rPr>
        <w:t>,</w:t>
      </w:r>
    </w:p>
    <w:p w14:paraId="11C5A55A" w14:textId="318B39B4" w:rsidR="00697D64" w:rsidRPr="007D3317" w:rsidRDefault="00697D64" w:rsidP="007D3317">
      <w:pPr>
        <w:pBdr>
          <w:top w:val="nil"/>
          <w:left w:val="nil"/>
          <w:bottom w:val="nil"/>
          <w:right w:val="nil"/>
          <w:between w:val="nil"/>
        </w:pBdr>
        <w:shd w:val="clear" w:color="auto" w:fill="D9D9D9" w:themeFill="background1" w:themeFillShade="D9"/>
        <w:tabs>
          <w:tab w:val="left" w:pos="2160"/>
        </w:tabs>
        <w:ind w:left="540"/>
        <w:jc w:val="both"/>
        <w:rPr>
          <w:rFonts w:asciiTheme="majorBidi" w:hAnsiTheme="majorBidi" w:cstheme="majorBidi"/>
          <w:sz w:val="22"/>
          <w:szCs w:val="22"/>
        </w:rPr>
      </w:pPr>
      <w:r w:rsidRPr="007D3317">
        <w:rPr>
          <w:rFonts w:asciiTheme="majorBidi" w:hAnsiTheme="majorBidi" w:cstheme="majorBidi"/>
        </w:rPr>
        <w:t>xi¹.</w:t>
      </w:r>
      <w:bookmarkStart w:id="3" w:name="_Hlk127123488"/>
      <w:r w:rsidRPr="007D3317">
        <w:rPr>
          <w:rFonts w:asciiTheme="majorBidi" w:hAnsiTheme="majorBidi" w:cstheme="majorBidi"/>
        </w:rPr>
        <w:t xml:space="preserve"> Repartizarea bugetului pe unități de învățământ/unități conexe</w:t>
      </w:r>
      <w:bookmarkEnd w:id="3"/>
    </w:p>
    <w:p w14:paraId="3671639B" w14:textId="3BE0B6EF" w:rsidR="003A2B87" w:rsidRPr="00576CC4"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77777777" w:rsidR="00982F23" w:rsidRPr="00576CC4"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0A3C01A2" w:rsidR="00982F23" w:rsidRPr="00576CC4" w:rsidRDefault="00982F23" w:rsidP="00A27AA3">
      <w:pPr>
        <w:tabs>
          <w:tab w:val="left" w:pos="7371"/>
        </w:tabs>
        <w:spacing w:line="276" w:lineRule="auto"/>
        <w:ind w:left="113"/>
        <w:jc w:val="both"/>
        <w:rPr>
          <w:rFonts w:asciiTheme="majorBidi" w:hAnsiTheme="majorBidi" w:cstheme="majorBidi"/>
          <w:bCs/>
          <w:sz w:val="22"/>
          <w:szCs w:val="22"/>
        </w:rPr>
      </w:pPr>
      <w:r w:rsidRPr="00576CC4">
        <w:rPr>
          <w:rFonts w:asciiTheme="majorBidi" w:hAnsiTheme="majorBidi" w:cstheme="majorBidi"/>
          <w:bCs/>
          <w:sz w:val="22"/>
          <w:szCs w:val="22"/>
        </w:rPr>
        <w:t>Semnătura:                                                                           Semnătura:</w:t>
      </w:r>
    </w:p>
    <w:p w14:paraId="1068798C" w14:textId="2987CBA7" w:rsidR="00982F23" w:rsidRDefault="00982F23" w:rsidP="001B09B4">
      <w:pPr>
        <w:tabs>
          <w:tab w:val="left" w:pos="7371"/>
        </w:tabs>
        <w:spacing w:line="276" w:lineRule="auto"/>
        <w:ind w:left="113"/>
        <w:jc w:val="both"/>
        <w:rPr>
          <w:rFonts w:asciiTheme="majorBidi" w:hAnsiTheme="majorBidi" w:cstheme="majorBidi"/>
          <w:bCs/>
          <w:sz w:val="22"/>
          <w:szCs w:val="22"/>
        </w:rPr>
      </w:pPr>
      <w:r w:rsidRPr="00576CC4">
        <w:rPr>
          <w:rFonts w:asciiTheme="majorBidi" w:hAnsiTheme="majorBidi" w:cstheme="majorBidi"/>
          <w:bCs/>
          <w:sz w:val="22"/>
          <w:szCs w:val="22"/>
        </w:rPr>
        <w:t xml:space="preserve">Data                                                                                       </w:t>
      </w:r>
      <w:r w:rsidR="00BD2207"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Data</w:t>
      </w:r>
    </w:p>
    <w:p w14:paraId="599C9624" w14:textId="6738C010" w:rsidR="00576CC4" w:rsidRDefault="00576CC4" w:rsidP="001B09B4">
      <w:pPr>
        <w:tabs>
          <w:tab w:val="left" w:pos="7371"/>
        </w:tabs>
        <w:spacing w:line="276" w:lineRule="auto"/>
        <w:ind w:left="113"/>
        <w:jc w:val="both"/>
        <w:rPr>
          <w:rFonts w:asciiTheme="majorBidi" w:hAnsiTheme="majorBidi" w:cstheme="majorBidi"/>
          <w:bCs/>
          <w:sz w:val="22"/>
          <w:szCs w:val="22"/>
        </w:rPr>
      </w:pPr>
    </w:p>
    <w:p w14:paraId="072D0F9D" w14:textId="77777777" w:rsidR="00576CC4" w:rsidRPr="00B679D8" w:rsidRDefault="00576CC4" w:rsidP="001B09B4">
      <w:pPr>
        <w:tabs>
          <w:tab w:val="left" w:pos="7371"/>
        </w:tabs>
        <w:spacing w:line="276" w:lineRule="auto"/>
        <w:ind w:left="113"/>
        <w:jc w:val="both"/>
        <w:rPr>
          <w:rFonts w:asciiTheme="majorBidi" w:hAnsiTheme="majorBidi" w:cstheme="majorBidi"/>
          <w:bCs/>
          <w:sz w:val="22"/>
          <w:szCs w:val="22"/>
        </w:rPr>
      </w:pPr>
    </w:p>
    <w:sectPr w:rsidR="00576CC4"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28007" w14:textId="77777777" w:rsidR="00796F55" w:rsidRDefault="00796F55" w:rsidP="005A2AD9">
      <w:r>
        <w:separator/>
      </w:r>
    </w:p>
  </w:endnote>
  <w:endnote w:type="continuationSeparator" w:id="0">
    <w:p w14:paraId="2DAB4E2B" w14:textId="77777777" w:rsidR="00796F55" w:rsidRDefault="00796F55"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Subsol"/>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FBD6" w14:textId="77777777" w:rsidR="00796F55" w:rsidRDefault="00796F55" w:rsidP="005A2AD9">
      <w:r>
        <w:separator/>
      </w:r>
    </w:p>
  </w:footnote>
  <w:footnote w:type="continuationSeparator" w:id="0">
    <w:p w14:paraId="515B08CC" w14:textId="77777777" w:rsidR="00796F55" w:rsidRDefault="00796F55" w:rsidP="005A2AD9">
      <w:r>
        <w:continuationSeparator/>
      </w:r>
    </w:p>
  </w:footnote>
  <w:footnote w:id="1">
    <w:p w14:paraId="12A50C16" w14:textId="77777777" w:rsidR="001C1B4A" w:rsidRDefault="001C1B4A" w:rsidP="001C1B4A">
      <w:pPr>
        <w:pStyle w:val="Textnotdesubsol"/>
      </w:pPr>
      <w:r>
        <w:rPr>
          <w:rStyle w:val="Referinnotdesubsol"/>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Antet"/>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9"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0"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2"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3"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2"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3"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4"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23583251">
    <w:abstractNumId w:val="19"/>
  </w:num>
  <w:num w:numId="2" w16cid:durableId="916599207">
    <w:abstractNumId w:val="7"/>
  </w:num>
  <w:num w:numId="3" w16cid:durableId="938174942">
    <w:abstractNumId w:val="17"/>
  </w:num>
  <w:num w:numId="4" w16cid:durableId="22754692">
    <w:abstractNumId w:val="20"/>
  </w:num>
  <w:num w:numId="5" w16cid:durableId="1955357180">
    <w:abstractNumId w:val="11"/>
  </w:num>
  <w:num w:numId="6" w16cid:durableId="683164981">
    <w:abstractNumId w:val="2"/>
  </w:num>
  <w:num w:numId="7" w16cid:durableId="1030952286">
    <w:abstractNumId w:val="9"/>
  </w:num>
  <w:num w:numId="8" w16cid:durableId="1548178490">
    <w:abstractNumId w:val="12"/>
  </w:num>
  <w:num w:numId="9" w16cid:durableId="1374840351">
    <w:abstractNumId w:val="18"/>
  </w:num>
  <w:num w:numId="10" w16cid:durableId="520047786">
    <w:abstractNumId w:val="16"/>
  </w:num>
  <w:num w:numId="11" w16cid:durableId="1977174379">
    <w:abstractNumId w:val="5"/>
  </w:num>
  <w:num w:numId="12" w16cid:durableId="897743450">
    <w:abstractNumId w:val="0"/>
  </w:num>
  <w:num w:numId="13" w16cid:durableId="870193761">
    <w:abstractNumId w:val="8"/>
  </w:num>
  <w:num w:numId="14" w16cid:durableId="943266117">
    <w:abstractNumId w:val="3"/>
  </w:num>
  <w:num w:numId="15" w16cid:durableId="1962034129">
    <w:abstractNumId w:val="4"/>
  </w:num>
  <w:num w:numId="16" w16cid:durableId="717627263">
    <w:abstractNumId w:val="22"/>
  </w:num>
  <w:num w:numId="17" w16cid:durableId="1903101737">
    <w:abstractNumId w:val="21"/>
  </w:num>
  <w:num w:numId="18" w16cid:durableId="1600017448">
    <w:abstractNumId w:val="6"/>
  </w:num>
  <w:num w:numId="19" w16cid:durableId="20467559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6168530">
    <w:abstractNumId w:val="23"/>
  </w:num>
  <w:num w:numId="21" w16cid:durableId="495531498">
    <w:abstractNumId w:val="1"/>
  </w:num>
  <w:num w:numId="22" w16cid:durableId="1356466540">
    <w:abstractNumId w:val="13"/>
  </w:num>
  <w:num w:numId="23" w16cid:durableId="1676565288">
    <w:abstractNumId w:val="14"/>
  </w:num>
  <w:num w:numId="24" w16cid:durableId="607008868">
    <w:abstractNumId w:val="15"/>
  </w:num>
  <w:num w:numId="25" w16cid:durableId="200897304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0F90"/>
    <w:rsid w:val="00054A49"/>
    <w:rsid w:val="000640DC"/>
    <w:rsid w:val="00085083"/>
    <w:rsid w:val="0009478D"/>
    <w:rsid w:val="000D09F6"/>
    <w:rsid w:val="001648F8"/>
    <w:rsid w:val="001B09B4"/>
    <w:rsid w:val="001B2296"/>
    <w:rsid w:val="001C1B4A"/>
    <w:rsid w:val="001E1695"/>
    <w:rsid w:val="001F1A33"/>
    <w:rsid w:val="00252A2D"/>
    <w:rsid w:val="002700DA"/>
    <w:rsid w:val="00273109"/>
    <w:rsid w:val="002B269B"/>
    <w:rsid w:val="002B745D"/>
    <w:rsid w:val="002D3096"/>
    <w:rsid w:val="00307076"/>
    <w:rsid w:val="00307795"/>
    <w:rsid w:val="00341878"/>
    <w:rsid w:val="00370D7A"/>
    <w:rsid w:val="003739D6"/>
    <w:rsid w:val="00383144"/>
    <w:rsid w:val="003A2B87"/>
    <w:rsid w:val="003A40C0"/>
    <w:rsid w:val="003C7266"/>
    <w:rsid w:val="003D09F7"/>
    <w:rsid w:val="003E0A07"/>
    <w:rsid w:val="003E2C8E"/>
    <w:rsid w:val="004162F8"/>
    <w:rsid w:val="004534B1"/>
    <w:rsid w:val="004950EF"/>
    <w:rsid w:val="004A3E57"/>
    <w:rsid w:val="004D01FC"/>
    <w:rsid w:val="004D2DCB"/>
    <w:rsid w:val="004E19E2"/>
    <w:rsid w:val="00506375"/>
    <w:rsid w:val="00576CC4"/>
    <w:rsid w:val="00582421"/>
    <w:rsid w:val="00584A14"/>
    <w:rsid w:val="005A0B63"/>
    <w:rsid w:val="005A2AD9"/>
    <w:rsid w:val="005B5C89"/>
    <w:rsid w:val="005C3DB4"/>
    <w:rsid w:val="005E4BE1"/>
    <w:rsid w:val="005F0D5B"/>
    <w:rsid w:val="00622F65"/>
    <w:rsid w:val="006474A6"/>
    <w:rsid w:val="00670DE1"/>
    <w:rsid w:val="0069659D"/>
    <w:rsid w:val="00697D64"/>
    <w:rsid w:val="006A44D6"/>
    <w:rsid w:val="006A7D09"/>
    <w:rsid w:val="00703A5C"/>
    <w:rsid w:val="00741457"/>
    <w:rsid w:val="00760B59"/>
    <w:rsid w:val="007873C9"/>
    <w:rsid w:val="00796F55"/>
    <w:rsid w:val="007A36F5"/>
    <w:rsid w:val="007D3317"/>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90F4C"/>
    <w:rsid w:val="00992A9A"/>
    <w:rsid w:val="009A20CA"/>
    <w:rsid w:val="009B2B05"/>
    <w:rsid w:val="009C1A94"/>
    <w:rsid w:val="00A27AA3"/>
    <w:rsid w:val="00A53470"/>
    <w:rsid w:val="00A82CC1"/>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B2210"/>
    <w:rsid w:val="00CB4859"/>
    <w:rsid w:val="00CE1E5C"/>
    <w:rsid w:val="00CE2053"/>
    <w:rsid w:val="00D32A1A"/>
    <w:rsid w:val="00D5747E"/>
    <w:rsid w:val="00D73826"/>
    <w:rsid w:val="00D772E4"/>
    <w:rsid w:val="00E84317"/>
    <w:rsid w:val="00E964B2"/>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Titlu1">
    <w:name w:val="heading 1"/>
    <w:basedOn w:val="Normal"/>
    <w:next w:val="Normal"/>
    <w:link w:val="Titlu1Caracter"/>
    <w:rsid w:val="00AB7543"/>
    <w:pPr>
      <w:keepNext/>
      <w:keepLines/>
      <w:spacing w:before="240"/>
      <w:outlineLvl w:val="0"/>
    </w:pPr>
    <w:rPr>
      <w:rFonts w:ascii="Calibri" w:eastAsia="Calibri" w:hAnsi="Calibri" w:cs="Calibri"/>
      <w:color w:val="2E75B5"/>
      <w:sz w:val="32"/>
      <w:szCs w:val="32"/>
    </w:rPr>
  </w:style>
  <w:style w:type="paragraph" w:styleId="Titlu2">
    <w:name w:val="heading 2"/>
    <w:basedOn w:val="Normal"/>
    <w:next w:val="Normal"/>
    <w:link w:val="Titlu2Caracter"/>
    <w:rsid w:val="00AB7543"/>
    <w:pPr>
      <w:keepNext/>
      <w:widowControl/>
      <w:outlineLvl w:val="1"/>
    </w:pPr>
    <w:rPr>
      <w:rFonts w:ascii="Times New Roman" w:eastAsia="Times New Roman" w:hAnsi="Times New Roman" w:cs="Times New Roman"/>
      <w:b/>
      <w:color w:val="000000"/>
      <w:sz w:val="20"/>
      <w:szCs w:val="20"/>
    </w:rPr>
  </w:style>
  <w:style w:type="paragraph" w:styleId="Titlu3">
    <w:name w:val="heading 3"/>
    <w:basedOn w:val="Normal"/>
    <w:next w:val="Normal"/>
    <w:link w:val="Titlu3Caracter"/>
    <w:rsid w:val="00AB7543"/>
    <w:pPr>
      <w:keepNext/>
      <w:keepLines/>
      <w:spacing w:before="280" w:after="80"/>
      <w:outlineLvl w:val="2"/>
    </w:pPr>
    <w:rPr>
      <w:b/>
      <w:sz w:val="28"/>
      <w:szCs w:val="28"/>
    </w:rPr>
  </w:style>
  <w:style w:type="paragraph" w:styleId="Titlu4">
    <w:name w:val="heading 4"/>
    <w:basedOn w:val="Normal"/>
    <w:next w:val="Normal"/>
    <w:link w:val="Titlu4Caracter"/>
    <w:rsid w:val="00AB7543"/>
    <w:pPr>
      <w:keepNext/>
      <w:keepLines/>
      <w:spacing w:before="40"/>
      <w:outlineLvl w:val="3"/>
    </w:pPr>
    <w:rPr>
      <w:rFonts w:ascii="Calibri" w:eastAsia="Calibri" w:hAnsi="Calibri" w:cs="Calibri"/>
      <w:i/>
      <w:color w:val="2E75B5"/>
    </w:rPr>
  </w:style>
  <w:style w:type="paragraph" w:styleId="Titlu5">
    <w:name w:val="heading 5"/>
    <w:basedOn w:val="Normal"/>
    <w:next w:val="Normal"/>
    <w:link w:val="Titlu5Caracter"/>
    <w:rsid w:val="00AB7543"/>
    <w:pPr>
      <w:keepNext/>
      <w:keepLines/>
      <w:spacing w:before="220" w:after="40"/>
      <w:outlineLvl w:val="4"/>
    </w:pPr>
    <w:rPr>
      <w:b/>
      <w:sz w:val="22"/>
      <w:szCs w:val="22"/>
    </w:rPr>
  </w:style>
  <w:style w:type="paragraph" w:styleId="Titlu6">
    <w:name w:val="heading 6"/>
    <w:basedOn w:val="Normal"/>
    <w:next w:val="Normal"/>
    <w:link w:val="Titlu6Caracter"/>
    <w:rsid w:val="00AB7543"/>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fCaracter"/>
    <w:uiPriority w:val="34"/>
    <w:qFormat/>
    <w:rsid w:val="00AA6EB7"/>
    <w:pPr>
      <w:ind w:left="720"/>
      <w:contextualSpacing/>
    </w:pPr>
  </w:style>
  <w:style w:type="paragraph" w:styleId="TextnBalon">
    <w:name w:val="Balloon Text"/>
    <w:basedOn w:val="Normal"/>
    <w:link w:val="TextnBalonCaracter"/>
    <w:uiPriority w:val="99"/>
    <w:semiHidden/>
    <w:unhideWhenUsed/>
    <w:rsid w:val="00252A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52A2D"/>
    <w:rPr>
      <w:rFonts w:ascii="Segoe UI" w:hAnsi="Segoe UI" w:cs="Segoe UI"/>
      <w:sz w:val="18"/>
      <w:szCs w:val="18"/>
    </w:rPr>
  </w:style>
  <w:style w:type="paragraph" w:styleId="Antet">
    <w:name w:val="header"/>
    <w:basedOn w:val="Normal"/>
    <w:link w:val="AntetCaracter"/>
    <w:uiPriority w:val="99"/>
    <w:unhideWhenUsed/>
    <w:rsid w:val="005A2AD9"/>
    <w:pPr>
      <w:tabs>
        <w:tab w:val="center" w:pos="4680"/>
        <w:tab w:val="right" w:pos="9360"/>
      </w:tabs>
    </w:pPr>
  </w:style>
  <w:style w:type="character" w:customStyle="1" w:styleId="AntetCaracter">
    <w:name w:val="Antet Caracter"/>
    <w:basedOn w:val="Fontdeparagrafimplicit"/>
    <w:link w:val="Antet"/>
    <w:uiPriority w:val="99"/>
    <w:rsid w:val="005A2AD9"/>
  </w:style>
  <w:style w:type="paragraph" w:styleId="Subsol">
    <w:name w:val="footer"/>
    <w:basedOn w:val="Normal"/>
    <w:link w:val="SubsolCaracter"/>
    <w:uiPriority w:val="99"/>
    <w:unhideWhenUsed/>
    <w:rsid w:val="005A2AD9"/>
    <w:pPr>
      <w:tabs>
        <w:tab w:val="center" w:pos="4680"/>
        <w:tab w:val="right" w:pos="9360"/>
      </w:tabs>
    </w:pPr>
  </w:style>
  <w:style w:type="character" w:customStyle="1" w:styleId="SubsolCaracter">
    <w:name w:val="Subsol Caracter"/>
    <w:basedOn w:val="Fontdeparagrafimplicit"/>
    <w:link w:val="Subsol"/>
    <w:uiPriority w:val="99"/>
    <w:rsid w:val="005A2AD9"/>
  </w:style>
  <w:style w:type="character" w:customStyle="1" w:styleId="Titlu1Caracter">
    <w:name w:val="Titlu 1 Caracter"/>
    <w:basedOn w:val="Fontdeparagrafimplicit"/>
    <w:link w:val="Titlu1"/>
    <w:rsid w:val="00AB7543"/>
    <w:rPr>
      <w:rFonts w:ascii="Calibri" w:eastAsia="Calibri" w:hAnsi="Calibri" w:cs="Calibri"/>
      <w:color w:val="2E75B5"/>
      <w:sz w:val="32"/>
      <w:szCs w:val="32"/>
      <w:lang w:val="ro-RO" w:eastAsia="ro-RO"/>
    </w:rPr>
  </w:style>
  <w:style w:type="character" w:customStyle="1" w:styleId="Titlu2Caracter">
    <w:name w:val="Titlu 2 Caracter"/>
    <w:basedOn w:val="Fontdeparagrafimplicit"/>
    <w:link w:val="Titlu2"/>
    <w:rsid w:val="00AB7543"/>
    <w:rPr>
      <w:rFonts w:ascii="Times New Roman" w:eastAsia="Times New Roman" w:hAnsi="Times New Roman" w:cs="Times New Roman"/>
      <w:b/>
      <w:color w:val="000000"/>
      <w:sz w:val="20"/>
      <w:szCs w:val="20"/>
      <w:lang w:val="ro-RO" w:eastAsia="ro-RO"/>
    </w:rPr>
  </w:style>
  <w:style w:type="character" w:customStyle="1" w:styleId="Titlu3Caracter">
    <w:name w:val="Titlu 3 Caracter"/>
    <w:basedOn w:val="Fontdeparagrafimplicit"/>
    <w:link w:val="Titlu3"/>
    <w:rsid w:val="00AB7543"/>
    <w:rPr>
      <w:rFonts w:ascii="Courier New" w:eastAsia="Courier New" w:hAnsi="Courier New" w:cs="Courier New"/>
      <w:b/>
      <w:sz w:val="28"/>
      <w:szCs w:val="28"/>
      <w:lang w:val="ro-RO" w:eastAsia="ro-RO"/>
    </w:rPr>
  </w:style>
  <w:style w:type="character" w:customStyle="1" w:styleId="Titlu4Caracter">
    <w:name w:val="Titlu 4 Caracter"/>
    <w:basedOn w:val="Fontdeparagrafimplicit"/>
    <w:link w:val="Titlu4"/>
    <w:rsid w:val="00AB7543"/>
    <w:rPr>
      <w:rFonts w:ascii="Calibri" w:eastAsia="Calibri" w:hAnsi="Calibri" w:cs="Calibri"/>
      <w:i/>
      <w:color w:val="2E75B5"/>
      <w:sz w:val="24"/>
      <w:szCs w:val="24"/>
      <w:lang w:val="ro-RO" w:eastAsia="ro-RO"/>
    </w:rPr>
  </w:style>
  <w:style w:type="character" w:customStyle="1" w:styleId="Titlu5Caracter">
    <w:name w:val="Titlu 5 Caracter"/>
    <w:basedOn w:val="Fontdeparagrafimplicit"/>
    <w:link w:val="Titlu5"/>
    <w:rsid w:val="00AB7543"/>
    <w:rPr>
      <w:rFonts w:ascii="Courier New" w:eastAsia="Courier New" w:hAnsi="Courier New" w:cs="Courier New"/>
      <w:b/>
      <w:lang w:val="ro-RO" w:eastAsia="ro-RO"/>
    </w:rPr>
  </w:style>
  <w:style w:type="character" w:customStyle="1" w:styleId="Titlu6Caracter">
    <w:name w:val="Titlu 6 Caracter"/>
    <w:basedOn w:val="Fontdeparagrafimplicit"/>
    <w:link w:val="Titlu6"/>
    <w:rsid w:val="00AB7543"/>
    <w:rPr>
      <w:rFonts w:ascii="Courier New" w:eastAsia="Courier New" w:hAnsi="Courier New" w:cs="Courier New"/>
      <w:b/>
      <w:sz w:val="20"/>
      <w:szCs w:val="20"/>
      <w:lang w:val="ro-RO" w:eastAsia="ro-RO"/>
    </w:rPr>
  </w:style>
  <w:style w:type="paragraph" w:styleId="Titlu">
    <w:name w:val="Title"/>
    <w:basedOn w:val="Normal"/>
    <w:next w:val="Normal"/>
    <w:link w:val="TitluCaracter"/>
    <w:uiPriority w:val="10"/>
    <w:qFormat/>
    <w:rsid w:val="00AB7543"/>
    <w:pPr>
      <w:ind w:left="3130" w:right="3148"/>
      <w:jc w:val="center"/>
    </w:pPr>
    <w:rPr>
      <w:rFonts w:ascii="Cambria" w:eastAsia="Cambria" w:hAnsi="Cambria" w:cs="Cambria"/>
      <w:b/>
      <w:color w:val="000000"/>
      <w:sz w:val="32"/>
      <w:szCs w:val="32"/>
    </w:rPr>
  </w:style>
  <w:style w:type="character" w:customStyle="1" w:styleId="TitluCaracter">
    <w:name w:val="Titlu Caracter"/>
    <w:basedOn w:val="Fontdeparagrafimplicit"/>
    <w:link w:val="Titlu"/>
    <w:uiPriority w:val="10"/>
    <w:rsid w:val="00AB7543"/>
    <w:rPr>
      <w:rFonts w:ascii="Cambria" w:eastAsia="Cambria" w:hAnsi="Cambria" w:cs="Cambria"/>
      <w:b/>
      <w:color w:val="000000"/>
      <w:sz w:val="32"/>
      <w:szCs w:val="32"/>
      <w:lang w:val="ro-RO" w:eastAsia="ro-RO"/>
    </w:rPr>
  </w:style>
  <w:style w:type="paragraph" w:styleId="Subtitlu">
    <w:name w:val="Subtitle"/>
    <w:basedOn w:val="Normal"/>
    <w:next w:val="Normal"/>
    <w:link w:val="SubtitluCaracter"/>
    <w:rsid w:val="00AB7543"/>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AB7543"/>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AB7543"/>
    <w:rPr>
      <w:sz w:val="20"/>
      <w:szCs w:val="20"/>
    </w:rPr>
  </w:style>
  <w:style w:type="character" w:customStyle="1" w:styleId="TextcomentariuCaracter">
    <w:name w:val="Text comentariu Caracter"/>
    <w:basedOn w:val="Fontdeparagrafimplicit"/>
    <w:link w:val="Textcomentariu"/>
    <w:uiPriority w:val="99"/>
    <w:semiHidden/>
    <w:rsid w:val="00AB7543"/>
    <w:rPr>
      <w:rFonts w:ascii="Courier New" w:eastAsia="Courier New" w:hAnsi="Courier New" w:cs="Courier New"/>
      <w:sz w:val="20"/>
      <w:szCs w:val="20"/>
      <w:lang w:val="ro-RO" w:eastAsia="ro-RO"/>
    </w:rPr>
  </w:style>
  <w:style w:type="character" w:styleId="Referincomentariu">
    <w:name w:val="annotation reference"/>
    <w:basedOn w:val="Fontdeparagrafimplicit"/>
    <w:uiPriority w:val="99"/>
    <w:semiHidden/>
    <w:unhideWhenUsed/>
    <w:rsid w:val="00AB7543"/>
    <w:rPr>
      <w:sz w:val="16"/>
      <w:szCs w:val="16"/>
    </w:rPr>
  </w:style>
  <w:style w:type="paragraph" w:styleId="SubiectComentariu">
    <w:name w:val="annotation subject"/>
    <w:basedOn w:val="Textcomentariu"/>
    <w:next w:val="Textcomentariu"/>
    <w:link w:val="SubiectComentariuCaracter"/>
    <w:uiPriority w:val="99"/>
    <w:semiHidden/>
    <w:unhideWhenUsed/>
    <w:rsid w:val="00AB7543"/>
    <w:rPr>
      <w:b/>
      <w:bCs/>
    </w:rPr>
  </w:style>
  <w:style w:type="character" w:customStyle="1" w:styleId="SubiectComentariuCaracter">
    <w:name w:val="Subiect Comentariu Caracter"/>
    <w:basedOn w:val="TextcomentariuCaracter"/>
    <w:link w:val="SubiectComentariu"/>
    <w:uiPriority w:val="99"/>
    <w:semiHidden/>
    <w:rsid w:val="00AB7543"/>
    <w:rPr>
      <w:rFonts w:ascii="Courier New" w:eastAsia="Courier New" w:hAnsi="Courier New" w:cs="Courier New"/>
      <w:b/>
      <w:bCs/>
      <w:sz w:val="20"/>
      <w:szCs w:val="20"/>
      <w:lang w:val="ro-RO" w:eastAsia="ro-RO"/>
    </w:rPr>
  </w:style>
  <w:style w:type="paragraph" w:styleId="Revizuire">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elgril">
    <w:name w:val="Table Grid"/>
    <w:basedOn w:val="Tabel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AB7543"/>
  </w:style>
  <w:style w:type="paragraph" w:styleId="Frspaiere">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Textnotdesubsol">
    <w:name w:val="footnote text"/>
    <w:basedOn w:val="Normal"/>
    <w:link w:val="TextnotdesubsolCaracter"/>
    <w:uiPriority w:val="99"/>
    <w:semiHidden/>
    <w:unhideWhenUsed/>
    <w:rsid w:val="001C1B4A"/>
    <w:pPr>
      <w:widowControl/>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semiHidden/>
    <w:rsid w:val="001C1B4A"/>
    <w:rPr>
      <w:rFonts w:ascii="Times New Roman" w:eastAsia="Times New Roman" w:hAnsi="Times New Roman" w:cs="Times New Roman"/>
      <w:sz w:val="20"/>
      <w:szCs w:val="20"/>
      <w:lang w:val="ro-RO" w:eastAsia="ro-RO"/>
    </w:rPr>
  </w:style>
  <w:style w:type="character" w:styleId="Referinnotdesubsol">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6482</Words>
  <Characters>37600</Characters>
  <Application>Microsoft Office Word</Application>
  <DocSecurity>0</DocSecurity>
  <Lines>313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revision>5</cp:revision>
  <cp:lastPrinted>2022-08-12T12:56:00Z</cp:lastPrinted>
  <dcterms:created xsi:type="dcterms:W3CDTF">2023-02-14T14:54:00Z</dcterms:created>
  <dcterms:modified xsi:type="dcterms:W3CDTF">2023-02-14T16:43:00Z</dcterms:modified>
</cp:coreProperties>
</file>